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CB" w:rsidRDefault="000D77CB" w:rsidP="00C82774">
      <w:pPr>
        <w:spacing w:line="600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4"/>
          <w:szCs w:val="44"/>
        </w:rPr>
      </w:pPr>
    </w:p>
    <w:p w:rsidR="000D77CB" w:rsidRDefault="000D77CB" w:rsidP="00C82774">
      <w:pPr>
        <w:spacing w:line="600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4"/>
          <w:szCs w:val="44"/>
        </w:rPr>
      </w:pPr>
    </w:p>
    <w:p w:rsidR="000D77CB" w:rsidRDefault="000D77CB" w:rsidP="00C82774">
      <w:pPr>
        <w:spacing w:line="600" w:lineRule="exact"/>
        <w:jc w:val="center"/>
        <w:rPr>
          <w:rStyle w:val="a4"/>
          <w:rFonts w:asciiTheme="majorEastAsia" w:eastAsiaTheme="majorEastAsia" w:hAnsiTheme="majorEastAsia" w:cs="方正小标宋简体"/>
          <w:bCs/>
          <w:spacing w:val="4"/>
          <w:sz w:val="44"/>
          <w:szCs w:val="44"/>
        </w:rPr>
      </w:pPr>
    </w:p>
    <w:p w:rsidR="00E41CFC" w:rsidRPr="003F43DF" w:rsidRDefault="00E3034F" w:rsidP="00E3034F">
      <w:pPr>
        <w:spacing w:line="600" w:lineRule="exact"/>
        <w:jc w:val="center"/>
        <w:rPr>
          <w:rFonts w:asciiTheme="majorEastAsia" w:eastAsiaTheme="majorEastAsia" w:hAnsiTheme="majorEastAsia" w:cs="方正小标宋简体"/>
          <w:b/>
          <w:bCs/>
          <w:sz w:val="40"/>
          <w:szCs w:val="36"/>
        </w:rPr>
      </w:pPr>
      <w:r w:rsidRPr="003F43DF">
        <w:rPr>
          <w:rStyle w:val="a4"/>
          <w:rFonts w:asciiTheme="majorEastAsia" w:eastAsiaTheme="majorEastAsia" w:hAnsiTheme="majorEastAsia" w:cs="方正小标宋简体" w:hint="eastAsia"/>
          <w:bCs/>
          <w:spacing w:val="4"/>
          <w:sz w:val="40"/>
          <w:szCs w:val="36"/>
        </w:rPr>
        <w:t>关于召开</w:t>
      </w:r>
      <w:r w:rsidR="00BB4A98" w:rsidRPr="003F43DF">
        <w:rPr>
          <w:rFonts w:asciiTheme="majorEastAsia" w:eastAsiaTheme="majorEastAsia" w:hAnsiTheme="majorEastAsia" w:cs="方正小标宋简体" w:hint="eastAsia"/>
          <w:b/>
          <w:bCs/>
          <w:sz w:val="40"/>
          <w:szCs w:val="36"/>
        </w:rPr>
        <w:t>2020年</w:t>
      </w:r>
      <w:r w:rsidR="00D209CA" w:rsidRPr="003F43DF">
        <w:rPr>
          <w:rFonts w:asciiTheme="majorEastAsia" w:eastAsiaTheme="majorEastAsia" w:hAnsiTheme="majorEastAsia" w:cs="方正小标宋简体" w:hint="eastAsia"/>
          <w:b/>
          <w:bCs/>
          <w:sz w:val="40"/>
          <w:szCs w:val="36"/>
        </w:rPr>
        <w:t>中药专</w:t>
      </w:r>
      <w:r w:rsidR="00833675" w:rsidRPr="003F43DF">
        <w:rPr>
          <w:rFonts w:asciiTheme="majorEastAsia" w:eastAsiaTheme="majorEastAsia" w:hAnsiTheme="majorEastAsia" w:cs="方正小标宋简体" w:hint="eastAsia"/>
          <w:b/>
          <w:bCs/>
          <w:sz w:val="40"/>
          <w:szCs w:val="36"/>
        </w:rPr>
        <w:t>业</w:t>
      </w:r>
      <w:r w:rsidR="00C82774" w:rsidRPr="003F43DF">
        <w:rPr>
          <w:rFonts w:asciiTheme="majorEastAsia" w:eastAsiaTheme="majorEastAsia" w:hAnsiTheme="majorEastAsia" w:cs="方正小标宋简体" w:hint="eastAsia"/>
          <w:b/>
          <w:bCs/>
          <w:sz w:val="40"/>
          <w:szCs w:val="36"/>
        </w:rPr>
        <w:t>暨重庆市中药研究院成立90周年学术交流会</w:t>
      </w:r>
      <w:r w:rsidR="00BB4A98" w:rsidRPr="003F43DF">
        <w:rPr>
          <w:rFonts w:asciiTheme="majorEastAsia" w:eastAsiaTheme="majorEastAsia" w:hAnsiTheme="majorEastAsia" w:cs="方正小标宋简体" w:hint="eastAsia"/>
          <w:b/>
          <w:bCs/>
          <w:sz w:val="40"/>
          <w:szCs w:val="36"/>
        </w:rPr>
        <w:t>的通知</w:t>
      </w:r>
    </w:p>
    <w:p w:rsidR="00C52A2F" w:rsidRDefault="00C52A2F">
      <w:pPr>
        <w:pStyle w:val="a3"/>
        <w:widowControl/>
        <w:shd w:val="clear" w:color="auto" w:fill="FFFFFF"/>
        <w:spacing w:beforeAutospacing="0" w:after="38" w:afterAutospacing="0" w:line="600" w:lineRule="exact"/>
        <w:jc w:val="both"/>
        <w:rPr>
          <w:rFonts w:ascii="方正仿宋_GBK" w:eastAsia="方正仿宋_GBK" w:hAnsi="方正仿宋_GBK" w:cs="方正仿宋_GBK"/>
          <w:color w:val="333333"/>
          <w:spacing w:val="4"/>
          <w:sz w:val="32"/>
          <w:szCs w:val="32"/>
          <w:shd w:val="clear" w:color="auto" w:fill="FFFFFF"/>
        </w:rPr>
      </w:pPr>
    </w:p>
    <w:p w:rsidR="00E41CFC" w:rsidRPr="00C52A2F" w:rsidRDefault="009F239F" w:rsidP="00DE6778">
      <w:pPr>
        <w:pStyle w:val="a3"/>
        <w:widowControl/>
        <w:shd w:val="clear" w:color="auto" w:fill="FFFFFF"/>
        <w:spacing w:beforeAutospacing="0" w:after="38" w:afterAutospacing="0"/>
        <w:jc w:val="both"/>
        <w:rPr>
          <w:rFonts w:ascii="仿宋" w:eastAsia="仿宋" w:hAnsi="仿宋" w:cs="方正仿宋_GBK"/>
          <w:spacing w:val="4"/>
          <w:sz w:val="30"/>
          <w:szCs w:val="30"/>
        </w:rPr>
      </w:pPr>
      <w:r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各团体会员单位、区县中医药学会、专业委员会委员</w:t>
      </w:r>
      <w:r w:rsidR="009F5D3C" w:rsidRPr="00C52A2F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：</w:t>
      </w:r>
    </w:p>
    <w:p w:rsidR="00E41CFC" w:rsidRPr="00C52A2F" w:rsidRDefault="009F5D3C" w:rsidP="00DE6778">
      <w:pPr>
        <w:ind w:firstLineChars="200" w:firstLine="600"/>
        <w:rPr>
          <w:rFonts w:ascii="仿宋" w:eastAsia="仿宋" w:hAnsi="仿宋" w:cs="方正仿宋_GBK"/>
          <w:sz w:val="30"/>
          <w:szCs w:val="30"/>
        </w:rPr>
      </w:pP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由</w:t>
      </w:r>
      <w:r w:rsidR="00BB4A98" w:rsidRPr="00C52A2F">
        <w:rPr>
          <w:rFonts w:ascii="仿宋" w:eastAsia="仿宋" w:hAnsi="仿宋" w:cs="方正仿宋_GBK" w:hint="eastAsia"/>
          <w:kern w:val="0"/>
          <w:sz w:val="30"/>
          <w:szCs w:val="30"/>
        </w:rPr>
        <w:t>重庆市中医药学会</w:t>
      </w: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主办，重庆市中医药学会</w:t>
      </w:r>
      <w:r w:rsidR="00BB4A98" w:rsidRPr="00C52A2F">
        <w:rPr>
          <w:rFonts w:ascii="仿宋" w:eastAsia="仿宋" w:hAnsi="仿宋" w:cs="方正仿宋_GBK" w:hint="eastAsia"/>
          <w:kern w:val="0"/>
          <w:sz w:val="30"/>
          <w:szCs w:val="30"/>
        </w:rPr>
        <w:t>中药专委会</w:t>
      </w: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、</w:t>
      </w:r>
      <w:r w:rsidR="00445AE4">
        <w:rPr>
          <w:rFonts w:ascii="仿宋" w:eastAsia="仿宋" w:hAnsi="仿宋" w:cs="方正仿宋_GBK" w:hint="eastAsia"/>
          <w:kern w:val="0"/>
          <w:sz w:val="30"/>
          <w:szCs w:val="30"/>
        </w:rPr>
        <w:t>重庆市中药研究院承办的</w:t>
      </w:r>
      <w:r w:rsidR="003958E7" w:rsidRPr="003958E7">
        <w:rPr>
          <w:rFonts w:ascii="仿宋" w:eastAsia="仿宋" w:hAnsi="仿宋" w:cs="方正仿宋_GBK" w:hint="eastAsia"/>
          <w:sz w:val="30"/>
          <w:szCs w:val="30"/>
        </w:rPr>
        <w:t>2020年中药专业暨重庆市中药研究院成立90周年学术交流会</w:t>
      </w: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定于2020年10月24-25日在重庆</w:t>
      </w:r>
      <w:r w:rsidR="00BB4A98" w:rsidRPr="00C52A2F">
        <w:rPr>
          <w:rFonts w:ascii="仿宋" w:eastAsia="仿宋" w:hAnsi="仿宋" w:cs="方正仿宋_GBK" w:hint="eastAsia"/>
          <w:kern w:val="0"/>
          <w:sz w:val="30"/>
          <w:szCs w:val="30"/>
        </w:rPr>
        <w:t>南山</w:t>
      </w:r>
      <w:r w:rsidR="0030023D">
        <w:rPr>
          <w:rFonts w:ascii="仿宋" w:eastAsia="仿宋" w:hAnsi="仿宋" w:cs="方正仿宋_GBK" w:hint="eastAsia"/>
          <w:kern w:val="0"/>
          <w:sz w:val="30"/>
          <w:szCs w:val="30"/>
        </w:rPr>
        <w:t>召开。会议主题为“继往开来，传承创新”，会议</w:t>
      </w: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就近年来中药鉴定领域研究与实践中的热点问题进行讨论与交流，将邀请国内知名专家作专题学术报告介绍有关进展。现将有关事宜通知如下：</w:t>
      </w:r>
    </w:p>
    <w:p w:rsidR="00E41CFC" w:rsidRPr="00C50357" w:rsidRDefault="009F5D3C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C50357">
        <w:rPr>
          <w:rFonts w:ascii="仿宋" w:eastAsia="仿宋" w:hAnsi="仿宋" w:cs="方正黑体_GBK" w:hint="eastAsia"/>
          <w:b/>
          <w:bCs/>
          <w:sz w:val="30"/>
          <w:szCs w:val="30"/>
        </w:rPr>
        <w:t>一</w:t>
      </w:r>
      <w:r w:rsidRPr="00382B4B">
        <w:rPr>
          <w:rFonts w:ascii="仿宋" w:eastAsia="仿宋" w:hAnsi="仿宋" w:cs="方正黑体_GBK" w:hint="eastAsia"/>
          <w:bCs/>
          <w:sz w:val="30"/>
          <w:szCs w:val="30"/>
        </w:rPr>
        <w:t>、</w:t>
      </w:r>
      <w:r w:rsidRPr="00382B4B">
        <w:rPr>
          <w:rStyle w:val="a4"/>
          <w:rFonts w:ascii="仿宋" w:eastAsia="仿宋" w:hAnsi="仿宋" w:cs="方正黑体_GBK" w:hint="eastAsia"/>
          <w:bCs/>
          <w:sz w:val="30"/>
          <w:szCs w:val="30"/>
        </w:rPr>
        <w:t>会议时间</w:t>
      </w:r>
    </w:p>
    <w:p w:rsidR="008672AA" w:rsidRDefault="008672AA" w:rsidP="00DE6778">
      <w:pPr>
        <w:widowControl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kern w:val="0"/>
          <w:sz w:val="30"/>
          <w:szCs w:val="30"/>
        </w:rPr>
        <w:t>报到时间：</w:t>
      </w:r>
      <w:r w:rsidR="009F5D3C" w:rsidRPr="00C52A2F">
        <w:rPr>
          <w:rFonts w:ascii="仿宋" w:eastAsia="仿宋" w:hAnsi="仿宋" w:cs="方正仿宋_GBK" w:hint="eastAsia"/>
          <w:kern w:val="0"/>
          <w:sz w:val="30"/>
          <w:szCs w:val="30"/>
        </w:rPr>
        <w:t>2020年10月24日</w:t>
      </w:r>
      <w:r w:rsidR="000D77CB">
        <w:rPr>
          <w:rFonts w:ascii="仿宋" w:eastAsia="仿宋" w:hAnsi="仿宋" w:cs="方正仿宋_GBK" w:hint="eastAsia"/>
          <w:kern w:val="0"/>
          <w:sz w:val="30"/>
          <w:szCs w:val="30"/>
        </w:rPr>
        <w:t xml:space="preserve">  </w:t>
      </w:r>
      <w:r w:rsidR="00A816CB">
        <w:rPr>
          <w:rFonts w:ascii="仿宋" w:eastAsia="仿宋" w:hAnsi="仿宋" w:cs="方正仿宋_GBK" w:hint="eastAsia"/>
          <w:kern w:val="0"/>
          <w:sz w:val="30"/>
          <w:szCs w:val="30"/>
        </w:rPr>
        <w:t>14:00</w:t>
      </w:r>
      <w:r w:rsidR="007747D8">
        <w:rPr>
          <w:rFonts w:ascii="仿宋" w:eastAsia="仿宋" w:hAnsi="仿宋" w:cs="方正仿宋_GBK" w:hint="eastAsia"/>
          <w:kern w:val="0"/>
          <w:sz w:val="30"/>
          <w:szCs w:val="30"/>
        </w:rPr>
        <w:t xml:space="preserve">-18:00 </w:t>
      </w:r>
      <w:r w:rsidR="005A37C8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</w:p>
    <w:p w:rsidR="00E41CFC" w:rsidRPr="00C52A2F" w:rsidRDefault="008672AA" w:rsidP="00DE6778">
      <w:pPr>
        <w:widowControl/>
        <w:ind w:firstLineChars="200" w:firstLine="600"/>
        <w:jc w:val="left"/>
        <w:rPr>
          <w:rFonts w:ascii="仿宋" w:eastAsia="仿宋" w:hAnsi="仿宋" w:cs="方正仿宋_GBK"/>
          <w:color w:val="333333"/>
          <w:spacing w:val="4"/>
          <w:sz w:val="30"/>
          <w:szCs w:val="30"/>
        </w:rPr>
      </w:pPr>
      <w:r>
        <w:rPr>
          <w:rFonts w:ascii="仿宋" w:eastAsia="仿宋" w:hAnsi="仿宋" w:cs="方正仿宋_GBK" w:hint="eastAsia"/>
          <w:kern w:val="0"/>
          <w:sz w:val="30"/>
          <w:szCs w:val="30"/>
        </w:rPr>
        <w:t>会议时间：</w:t>
      </w:r>
      <w:r w:rsidR="009F5D3C" w:rsidRPr="00C52A2F">
        <w:rPr>
          <w:rFonts w:ascii="仿宋" w:eastAsia="仿宋" w:hAnsi="仿宋" w:cs="方正仿宋_GBK" w:hint="eastAsia"/>
          <w:kern w:val="0"/>
          <w:sz w:val="30"/>
          <w:szCs w:val="30"/>
        </w:rPr>
        <w:t>2020年10月25日</w:t>
      </w:r>
      <w:r w:rsidR="00A816CB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  <w:r w:rsidR="000D77CB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  <w:r w:rsidR="00A816CB">
        <w:rPr>
          <w:rFonts w:ascii="仿宋" w:eastAsia="仿宋" w:hAnsi="仿宋" w:cs="方正仿宋_GBK" w:hint="eastAsia"/>
          <w:kern w:val="0"/>
          <w:sz w:val="30"/>
          <w:szCs w:val="30"/>
        </w:rPr>
        <w:t>8:30-16:30</w:t>
      </w:r>
      <w:r w:rsidR="00062DFA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  <w:r w:rsidR="005A37C8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</w:p>
    <w:p w:rsidR="00E41CFC" w:rsidRPr="00382B4B" w:rsidRDefault="009F5D3C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 w:rsidRPr="00382B4B">
        <w:rPr>
          <w:rFonts w:ascii="仿宋" w:eastAsia="仿宋" w:hAnsi="仿宋" w:cs="方正黑体_GBK" w:hint="eastAsia"/>
          <w:b/>
          <w:bCs/>
          <w:sz w:val="30"/>
          <w:szCs w:val="30"/>
        </w:rPr>
        <w:t>二、会议地点</w:t>
      </w:r>
    </w:p>
    <w:p w:rsidR="00E41CFC" w:rsidRDefault="007747D8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0"/>
        <w:rPr>
          <w:rFonts w:ascii="仿宋" w:eastAsia="仿宋" w:hAnsi="仿宋" w:cs="方正仿宋_GBK"/>
          <w:sz w:val="30"/>
          <w:szCs w:val="30"/>
        </w:rPr>
      </w:pPr>
      <w:r>
        <w:rPr>
          <w:rFonts w:ascii="仿宋" w:eastAsia="仿宋" w:hAnsi="仿宋" w:cs="方正仿宋_GBK" w:hint="eastAsia"/>
          <w:sz w:val="30"/>
          <w:szCs w:val="30"/>
        </w:rPr>
        <w:t>重庆市中药研究院一号会议室</w:t>
      </w:r>
    </w:p>
    <w:p w:rsidR="00382B4B" w:rsidRPr="00265834" w:rsidRDefault="00382B4B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2"/>
        <w:rPr>
          <w:rFonts w:ascii="仿宋" w:eastAsia="仿宋" w:hAnsi="仿宋" w:cs="方正仿宋_GBK"/>
          <w:b/>
          <w:sz w:val="30"/>
          <w:szCs w:val="30"/>
        </w:rPr>
      </w:pPr>
      <w:r w:rsidRPr="00265834">
        <w:rPr>
          <w:rFonts w:ascii="仿宋" w:eastAsia="仿宋" w:hAnsi="仿宋" w:cs="方正仿宋_GBK" w:hint="eastAsia"/>
          <w:b/>
          <w:sz w:val="30"/>
          <w:szCs w:val="30"/>
        </w:rPr>
        <w:t>三、参会人员</w:t>
      </w:r>
    </w:p>
    <w:p w:rsidR="00265834" w:rsidRPr="00265834" w:rsidRDefault="00265834" w:rsidP="00DE677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00794">
        <w:rPr>
          <w:rFonts w:ascii="仿宋" w:eastAsia="仿宋" w:hAnsi="仿宋" w:hint="eastAsia"/>
          <w:sz w:val="30"/>
          <w:szCs w:val="30"/>
        </w:rPr>
        <w:t>重庆市中医药学会</w:t>
      </w:r>
      <w:r>
        <w:rPr>
          <w:rFonts w:ascii="仿宋" w:eastAsia="仿宋" w:hAnsi="仿宋" w:hint="eastAsia"/>
          <w:sz w:val="30"/>
          <w:szCs w:val="30"/>
        </w:rPr>
        <w:t>中药</w:t>
      </w:r>
      <w:r w:rsidRPr="00100794">
        <w:rPr>
          <w:rFonts w:ascii="仿宋" w:eastAsia="仿宋" w:hAnsi="仿宋" w:hint="eastAsia"/>
          <w:sz w:val="30"/>
          <w:szCs w:val="30"/>
        </w:rPr>
        <w:t>专委会全体委员、各医疗机构药学、中药学及相关专业人员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41CFC" w:rsidRPr="00382B4B" w:rsidRDefault="00265834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>
        <w:rPr>
          <w:rFonts w:ascii="仿宋" w:eastAsia="仿宋" w:hAnsi="仿宋" w:cs="方正黑体_GBK" w:hint="eastAsia"/>
          <w:b/>
          <w:bCs/>
          <w:sz w:val="30"/>
          <w:szCs w:val="30"/>
        </w:rPr>
        <w:t>四</w:t>
      </w:r>
      <w:r w:rsidR="009F5D3C" w:rsidRPr="00382B4B">
        <w:rPr>
          <w:rFonts w:ascii="仿宋" w:eastAsia="仿宋" w:hAnsi="仿宋" w:cs="方正黑体_GBK" w:hint="eastAsia"/>
          <w:b/>
          <w:bCs/>
          <w:sz w:val="30"/>
          <w:szCs w:val="30"/>
        </w:rPr>
        <w:t>、会议主题</w:t>
      </w:r>
    </w:p>
    <w:p w:rsidR="00E41CFC" w:rsidRPr="00C52A2F" w:rsidRDefault="007747D8" w:rsidP="00DE6778">
      <w:pPr>
        <w:widowControl/>
        <w:ind w:firstLineChars="200" w:firstLine="600"/>
        <w:jc w:val="left"/>
        <w:rPr>
          <w:rFonts w:ascii="仿宋" w:eastAsia="仿宋" w:hAnsi="仿宋" w:cs="方正仿宋_GBK"/>
          <w:sz w:val="30"/>
          <w:szCs w:val="30"/>
        </w:rPr>
      </w:pPr>
      <w:r>
        <w:rPr>
          <w:rFonts w:ascii="仿宋" w:eastAsia="仿宋" w:hAnsi="仿宋" w:cs="方正仿宋_GBK" w:hint="eastAsia"/>
          <w:kern w:val="0"/>
          <w:sz w:val="30"/>
          <w:szCs w:val="30"/>
        </w:rPr>
        <w:lastRenderedPageBreak/>
        <w:t>中药鉴定“继往开来，传承创新”</w:t>
      </w:r>
    </w:p>
    <w:p w:rsidR="00E41CFC" w:rsidRPr="00382B4B" w:rsidRDefault="001A03F5" w:rsidP="00DE6778">
      <w:pPr>
        <w:pStyle w:val="a3"/>
        <w:widowControl/>
        <w:pBdr>
          <w:top w:val="none" w:sz="0" w:space="0" w:color="D82821"/>
          <w:left w:val="none" w:sz="0" w:space="0" w:color="D82821"/>
          <w:bottom w:val="none" w:sz="0" w:space="0" w:color="D82821"/>
          <w:right w:val="none" w:sz="0" w:space="0" w:color="D82821"/>
        </w:pBdr>
        <w:spacing w:before="60" w:beforeAutospacing="0" w:afterAutospacing="0"/>
        <w:ind w:firstLineChars="200" w:firstLine="602"/>
        <w:rPr>
          <w:rFonts w:ascii="仿宋" w:eastAsia="仿宋" w:hAnsi="仿宋" w:cs="方正黑体_GBK"/>
          <w:b/>
          <w:bCs/>
          <w:sz w:val="30"/>
          <w:szCs w:val="30"/>
        </w:rPr>
      </w:pPr>
      <w:r>
        <w:rPr>
          <w:rFonts w:ascii="仿宋" w:eastAsia="仿宋" w:hAnsi="仿宋" w:cs="方正黑体_GBK" w:hint="eastAsia"/>
          <w:b/>
          <w:bCs/>
          <w:sz w:val="30"/>
          <w:szCs w:val="30"/>
        </w:rPr>
        <w:t>五</w:t>
      </w:r>
      <w:r w:rsidR="009F5D3C" w:rsidRPr="00382B4B">
        <w:rPr>
          <w:rFonts w:ascii="仿宋" w:eastAsia="仿宋" w:hAnsi="仿宋" w:cs="方正黑体_GBK" w:hint="eastAsia"/>
          <w:b/>
          <w:bCs/>
          <w:sz w:val="30"/>
          <w:szCs w:val="30"/>
        </w:rPr>
        <w:t>、</w:t>
      </w:r>
      <w:r w:rsidR="00076F29">
        <w:rPr>
          <w:rFonts w:ascii="仿宋" w:eastAsia="仿宋" w:hAnsi="仿宋" w:cs="方正黑体_GBK" w:hint="eastAsia"/>
          <w:b/>
          <w:bCs/>
          <w:sz w:val="30"/>
          <w:szCs w:val="30"/>
        </w:rPr>
        <w:t>会议要求</w:t>
      </w:r>
    </w:p>
    <w:p w:rsidR="00782C7A" w:rsidRPr="00DB1FB5" w:rsidRDefault="00420A11" w:rsidP="00DE6778">
      <w:pPr>
        <w:ind w:firstLineChars="200" w:firstLine="552"/>
        <w:rPr>
          <w:rFonts w:ascii="仿宋" w:eastAsia="仿宋" w:hAnsi="仿宋"/>
          <w:spacing w:val="-12"/>
          <w:sz w:val="30"/>
          <w:szCs w:val="30"/>
        </w:rPr>
      </w:pPr>
      <w:r w:rsidRPr="00DB1FB5">
        <w:rPr>
          <w:rFonts w:ascii="仿宋" w:eastAsia="仿宋" w:hAnsi="仿宋" w:hint="eastAsia"/>
          <w:spacing w:val="-12"/>
          <w:sz w:val="30"/>
          <w:szCs w:val="30"/>
        </w:rPr>
        <w:t>1.</w:t>
      </w:r>
      <w:r w:rsidR="00782C7A" w:rsidRPr="00DB1FB5">
        <w:rPr>
          <w:rFonts w:ascii="仿宋" w:eastAsia="仿宋" w:hAnsi="仿宋" w:hint="eastAsia"/>
          <w:spacing w:val="-12"/>
          <w:sz w:val="30"/>
          <w:szCs w:val="30"/>
        </w:rPr>
        <w:t>本次会议免收培训费。差旅费及住宿费回单位按相关规定报销。</w:t>
      </w:r>
    </w:p>
    <w:p w:rsidR="00E41CFC" w:rsidRPr="007A0EE8" w:rsidRDefault="00420A11" w:rsidP="00DE6778">
      <w:pPr>
        <w:widowControl/>
        <w:ind w:firstLineChars="189" w:firstLine="567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kern w:val="0"/>
          <w:sz w:val="30"/>
          <w:szCs w:val="30"/>
        </w:rPr>
        <w:t>2.</w:t>
      </w:r>
      <w:r w:rsidR="009F5D3C" w:rsidRPr="00C52A2F">
        <w:rPr>
          <w:rFonts w:ascii="仿宋" w:eastAsia="仿宋" w:hAnsi="仿宋" w:cs="方正仿宋_GBK" w:hint="eastAsia"/>
          <w:kern w:val="0"/>
          <w:sz w:val="30"/>
          <w:szCs w:val="30"/>
        </w:rPr>
        <w:t>为确保会议顺利召开，</w:t>
      </w:r>
      <w:r w:rsidR="00076F29" w:rsidRPr="00076F29">
        <w:rPr>
          <w:rFonts w:ascii="仿宋" w:eastAsia="仿宋" w:hAnsi="仿宋" w:cs="方正仿宋_GBK" w:hint="eastAsia"/>
          <w:kern w:val="0"/>
          <w:sz w:val="30"/>
          <w:szCs w:val="30"/>
        </w:rPr>
        <w:t>请参会代表于10月16日前将参会回执反馈至邮箱960690076@qq.com</w:t>
      </w:r>
      <w:r w:rsidR="00076F29">
        <w:rPr>
          <w:rFonts w:ascii="仿宋" w:eastAsia="仿宋" w:hAnsi="仿宋" w:cs="方正仿宋_GBK" w:hint="eastAsia"/>
          <w:kern w:val="0"/>
          <w:sz w:val="30"/>
          <w:szCs w:val="30"/>
        </w:rPr>
        <w:t>。</w:t>
      </w:r>
      <w:r w:rsidR="007A0EE8" w:rsidRPr="00C52A2F">
        <w:rPr>
          <w:rFonts w:ascii="仿宋" w:eastAsia="仿宋" w:hAnsi="仿宋" w:cs="方正仿宋_GBK" w:hint="eastAsia"/>
          <w:kern w:val="0"/>
          <w:sz w:val="30"/>
          <w:szCs w:val="30"/>
        </w:rPr>
        <w:t xml:space="preserve">      </w:t>
      </w:r>
    </w:p>
    <w:p w:rsidR="00076F29" w:rsidRDefault="009F5D3C" w:rsidP="00DE6778">
      <w:pPr>
        <w:widowControl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联系人：刘莉 15123354878</w:t>
      </w:r>
      <w:r w:rsidR="00991255">
        <w:rPr>
          <w:rFonts w:ascii="仿宋" w:eastAsia="仿宋" w:hAnsi="仿宋" w:cs="方正仿宋_GBK" w:hint="eastAsia"/>
          <w:kern w:val="0"/>
          <w:sz w:val="30"/>
          <w:szCs w:val="30"/>
        </w:rPr>
        <w:t xml:space="preserve">  </w:t>
      </w:r>
      <w:r w:rsidR="00076F29">
        <w:rPr>
          <w:rFonts w:ascii="仿宋" w:eastAsia="仿宋" w:hAnsi="仿宋" w:cs="方正仿宋_GBK" w:hint="eastAsia"/>
          <w:kern w:val="0"/>
          <w:sz w:val="30"/>
          <w:szCs w:val="30"/>
        </w:rPr>
        <w:t xml:space="preserve"> </w:t>
      </w:r>
      <w:r w:rsidRPr="00C52A2F">
        <w:rPr>
          <w:rFonts w:ascii="仿宋" w:eastAsia="仿宋" w:hAnsi="仿宋" w:cs="方正仿宋_GBK" w:hint="eastAsia"/>
          <w:kern w:val="0"/>
          <w:sz w:val="30"/>
          <w:szCs w:val="30"/>
        </w:rPr>
        <w:t>李钰婷 13650582950</w:t>
      </w:r>
    </w:p>
    <w:p w:rsidR="003113FB" w:rsidRDefault="003113FB" w:rsidP="00DE6778">
      <w:pPr>
        <w:widowControl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</w:p>
    <w:p w:rsidR="003113FB" w:rsidRPr="00C52A2F" w:rsidRDefault="003113FB" w:rsidP="00DE6778">
      <w:pPr>
        <w:widowControl/>
        <w:ind w:firstLineChars="200" w:firstLine="600"/>
        <w:jc w:val="left"/>
        <w:rPr>
          <w:rFonts w:ascii="仿宋" w:eastAsia="仿宋" w:hAnsi="仿宋" w:cs="方正仿宋_GBK"/>
          <w:kern w:val="0"/>
          <w:sz w:val="30"/>
          <w:szCs w:val="30"/>
        </w:rPr>
      </w:pPr>
      <w:r>
        <w:rPr>
          <w:rFonts w:ascii="仿宋" w:eastAsia="仿宋" w:hAnsi="仿宋" w:cs="方正仿宋_GBK" w:hint="eastAsia"/>
          <w:kern w:val="0"/>
          <w:sz w:val="30"/>
          <w:szCs w:val="30"/>
        </w:rPr>
        <w:t>附件：参会回执</w:t>
      </w:r>
    </w:p>
    <w:p w:rsidR="007A0EE8" w:rsidRDefault="007A0EE8" w:rsidP="00DE6778">
      <w:pPr>
        <w:pStyle w:val="a3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方正仿宋_GBK"/>
          <w:color w:val="333333"/>
          <w:spacing w:val="4"/>
          <w:sz w:val="30"/>
          <w:szCs w:val="30"/>
          <w:shd w:val="clear" w:color="auto" w:fill="FFFFFF"/>
        </w:rPr>
      </w:pPr>
    </w:p>
    <w:p w:rsidR="007A0EE8" w:rsidRPr="007A0EE8" w:rsidRDefault="007A0EE8" w:rsidP="00DE6778">
      <w:pPr>
        <w:pStyle w:val="a3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方正仿宋_GBK"/>
          <w:b/>
          <w:color w:val="333333"/>
          <w:spacing w:val="4"/>
          <w:sz w:val="30"/>
          <w:szCs w:val="30"/>
          <w:shd w:val="clear" w:color="auto" w:fill="FFFFFF"/>
        </w:rPr>
      </w:pPr>
    </w:p>
    <w:p w:rsidR="00E41CFC" w:rsidRPr="007A0EE8" w:rsidRDefault="009F5D3C" w:rsidP="00DE6778">
      <w:pPr>
        <w:pStyle w:val="a3"/>
        <w:widowControl/>
        <w:shd w:val="clear" w:color="auto" w:fill="FFFFFF"/>
        <w:spacing w:beforeAutospacing="0" w:afterAutospacing="0"/>
        <w:jc w:val="right"/>
        <w:rPr>
          <w:rFonts w:ascii="仿宋" w:eastAsia="仿宋" w:hAnsi="仿宋" w:cs="方正仿宋_GBK"/>
          <w:spacing w:val="4"/>
          <w:sz w:val="30"/>
          <w:szCs w:val="30"/>
        </w:rPr>
      </w:pPr>
      <w:r w:rsidRPr="007A0EE8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重庆市中医药学会</w:t>
      </w:r>
    </w:p>
    <w:p w:rsidR="00E41CFC" w:rsidRPr="007A0EE8" w:rsidRDefault="009F5D3C">
      <w:pPr>
        <w:pStyle w:val="a3"/>
        <w:widowControl/>
        <w:shd w:val="clear" w:color="auto" w:fill="FFFFFF"/>
        <w:spacing w:beforeAutospacing="0" w:after="113" w:afterAutospacing="0" w:line="600" w:lineRule="exact"/>
        <w:jc w:val="right"/>
        <w:rPr>
          <w:rFonts w:ascii="仿宋" w:eastAsia="仿宋" w:hAnsi="仿宋" w:cs="方正仿宋_GBK"/>
          <w:spacing w:val="4"/>
          <w:sz w:val="30"/>
          <w:szCs w:val="30"/>
        </w:rPr>
      </w:pPr>
      <w:r w:rsidRPr="007A0EE8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2020年</w:t>
      </w:r>
      <w:r w:rsidR="007A0EE8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10</w:t>
      </w:r>
      <w:r w:rsidRPr="007A0EE8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月</w:t>
      </w:r>
      <w:r w:rsidR="0086648F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10</w:t>
      </w:r>
      <w:r w:rsidRPr="007A0EE8">
        <w:rPr>
          <w:rFonts w:ascii="仿宋" w:eastAsia="仿宋" w:hAnsi="仿宋" w:cs="方正仿宋_GBK" w:hint="eastAsia"/>
          <w:spacing w:val="4"/>
          <w:sz w:val="30"/>
          <w:szCs w:val="30"/>
          <w:shd w:val="clear" w:color="auto" w:fill="FFFFFF"/>
        </w:rPr>
        <w:t>日</w:t>
      </w:r>
    </w:p>
    <w:p w:rsidR="00E41CFC" w:rsidRDefault="00E41CFC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7747D8" w:rsidRDefault="007747D8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792DEB" w:rsidRDefault="00792DE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792DEB" w:rsidRDefault="00792DE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F43DF" w:rsidRDefault="003F43DF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p w:rsidR="003113FB" w:rsidRPr="001F7A06" w:rsidRDefault="003113FB" w:rsidP="003113FB">
      <w:pPr>
        <w:spacing w:line="7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F7A06">
        <w:rPr>
          <w:rFonts w:ascii="仿宋" w:eastAsia="仿宋" w:hAnsi="仿宋" w:hint="eastAsia"/>
          <w:b/>
          <w:sz w:val="30"/>
          <w:szCs w:val="30"/>
        </w:rPr>
        <w:t>附件</w:t>
      </w:r>
      <w:bookmarkStart w:id="0" w:name="_GoBack"/>
      <w:bookmarkEnd w:id="0"/>
    </w:p>
    <w:p w:rsidR="003113FB" w:rsidRPr="001F7A06" w:rsidRDefault="003113FB" w:rsidP="003113FB">
      <w:pPr>
        <w:spacing w:afterLines="100" w:after="312" w:line="7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1F7A06">
        <w:rPr>
          <w:rFonts w:asciiTheme="majorEastAsia" w:eastAsiaTheme="majorEastAsia" w:hAnsiTheme="majorEastAsia" w:hint="eastAsia"/>
          <w:b/>
          <w:sz w:val="36"/>
          <w:szCs w:val="28"/>
        </w:rPr>
        <w:t>参会回执</w:t>
      </w:r>
    </w:p>
    <w:tbl>
      <w:tblPr>
        <w:tblStyle w:val="a9"/>
        <w:tblW w:w="1077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984"/>
        <w:gridCol w:w="2127"/>
        <w:gridCol w:w="1701"/>
        <w:gridCol w:w="1701"/>
        <w:gridCol w:w="1279"/>
      </w:tblGrid>
      <w:tr w:rsidR="00F9713E" w:rsidTr="007D2C02">
        <w:tc>
          <w:tcPr>
            <w:tcW w:w="1134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84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127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职称/职务</w:t>
            </w:r>
          </w:p>
        </w:tc>
        <w:tc>
          <w:tcPr>
            <w:tcW w:w="1701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9A018A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701" w:type="dxa"/>
          </w:tcPr>
          <w:p w:rsidR="00F9713E" w:rsidRPr="009A018A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279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</w:tr>
      <w:tr w:rsidR="00F9713E" w:rsidTr="007D2C02">
        <w:tc>
          <w:tcPr>
            <w:tcW w:w="1134" w:type="dxa"/>
          </w:tcPr>
          <w:p w:rsidR="00F9713E" w:rsidRDefault="00F9713E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13E" w:rsidTr="007D2C02">
        <w:tc>
          <w:tcPr>
            <w:tcW w:w="1134" w:type="dxa"/>
          </w:tcPr>
          <w:p w:rsidR="00F9713E" w:rsidRDefault="00F9713E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F9713E" w:rsidRDefault="00F9713E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C02" w:rsidTr="007D2C02">
        <w:tc>
          <w:tcPr>
            <w:tcW w:w="1134" w:type="dxa"/>
          </w:tcPr>
          <w:p w:rsidR="007D2C02" w:rsidRDefault="007D2C02" w:rsidP="000B36B4">
            <w:pPr>
              <w:spacing w:line="7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dxa"/>
          </w:tcPr>
          <w:p w:rsidR="007D2C02" w:rsidRDefault="007D2C02" w:rsidP="000B36B4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113FB" w:rsidRDefault="003113FB">
      <w:pPr>
        <w:spacing w:line="600" w:lineRule="exact"/>
        <w:rPr>
          <w:rStyle w:val="a4"/>
          <w:rFonts w:ascii="方正仿宋_GBK" w:eastAsia="方正仿宋_GBK" w:hAnsi="方正仿宋_GBK" w:cs="方正仿宋_GBK"/>
          <w:color w:val="333333"/>
          <w:spacing w:val="4"/>
          <w:sz w:val="32"/>
          <w:szCs w:val="32"/>
        </w:rPr>
      </w:pPr>
    </w:p>
    <w:sectPr w:rsidR="003113FB" w:rsidSect="00E4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2B" w:rsidRDefault="0082622B" w:rsidP="00BB4A98">
      <w:r>
        <w:separator/>
      </w:r>
    </w:p>
  </w:endnote>
  <w:endnote w:type="continuationSeparator" w:id="0">
    <w:p w:rsidR="0082622B" w:rsidRDefault="0082622B" w:rsidP="00BB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2B" w:rsidRDefault="0082622B" w:rsidP="00BB4A98">
      <w:r>
        <w:separator/>
      </w:r>
    </w:p>
  </w:footnote>
  <w:footnote w:type="continuationSeparator" w:id="0">
    <w:p w:rsidR="0082622B" w:rsidRDefault="0082622B" w:rsidP="00BB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004E"/>
    <w:rsid w:val="00062DFA"/>
    <w:rsid w:val="00076F29"/>
    <w:rsid w:val="000D77CB"/>
    <w:rsid w:val="001050CE"/>
    <w:rsid w:val="001A03F5"/>
    <w:rsid w:val="001C0F12"/>
    <w:rsid w:val="00226CF9"/>
    <w:rsid w:val="00265834"/>
    <w:rsid w:val="0030023D"/>
    <w:rsid w:val="003113FB"/>
    <w:rsid w:val="003129B3"/>
    <w:rsid w:val="003417DC"/>
    <w:rsid w:val="00382B4B"/>
    <w:rsid w:val="003958E7"/>
    <w:rsid w:val="003B239E"/>
    <w:rsid w:val="003C2C19"/>
    <w:rsid w:val="003F43DF"/>
    <w:rsid w:val="00420A11"/>
    <w:rsid w:val="00436683"/>
    <w:rsid w:val="00445AE4"/>
    <w:rsid w:val="00471214"/>
    <w:rsid w:val="0057187B"/>
    <w:rsid w:val="005A37C8"/>
    <w:rsid w:val="005E4820"/>
    <w:rsid w:val="00613E7B"/>
    <w:rsid w:val="006F05D3"/>
    <w:rsid w:val="006F5D99"/>
    <w:rsid w:val="007747D8"/>
    <w:rsid w:val="00782C7A"/>
    <w:rsid w:val="00792DEB"/>
    <w:rsid w:val="007A0EE8"/>
    <w:rsid w:val="007A1D43"/>
    <w:rsid w:val="007D2C02"/>
    <w:rsid w:val="0082622B"/>
    <w:rsid w:val="00833675"/>
    <w:rsid w:val="0086648F"/>
    <w:rsid w:val="008672AA"/>
    <w:rsid w:val="009470BE"/>
    <w:rsid w:val="00953009"/>
    <w:rsid w:val="00991255"/>
    <w:rsid w:val="009F239F"/>
    <w:rsid w:val="009F5D3C"/>
    <w:rsid w:val="00A816CB"/>
    <w:rsid w:val="00AA1A77"/>
    <w:rsid w:val="00AB0658"/>
    <w:rsid w:val="00AD20C7"/>
    <w:rsid w:val="00BB4A98"/>
    <w:rsid w:val="00C50357"/>
    <w:rsid w:val="00C52A2F"/>
    <w:rsid w:val="00C75E6A"/>
    <w:rsid w:val="00C82774"/>
    <w:rsid w:val="00CE77E4"/>
    <w:rsid w:val="00D209CA"/>
    <w:rsid w:val="00DB1FB5"/>
    <w:rsid w:val="00DE6778"/>
    <w:rsid w:val="00E3034F"/>
    <w:rsid w:val="00E41CFC"/>
    <w:rsid w:val="00E70CE4"/>
    <w:rsid w:val="00E849C8"/>
    <w:rsid w:val="00EA4BA1"/>
    <w:rsid w:val="00F9713E"/>
    <w:rsid w:val="00FE5D90"/>
    <w:rsid w:val="084B6D0A"/>
    <w:rsid w:val="1C06004E"/>
    <w:rsid w:val="71EB0C5F"/>
    <w:rsid w:val="77423973"/>
    <w:rsid w:val="7D4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C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41CFC"/>
    <w:rPr>
      <w:b/>
    </w:rPr>
  </w:style>
  <w:style w:type="character" w:styleId="a5">
    <w:name w:val="Hyperlink"/>
    <w:basedOn w:val="a0"/>
    <w:rsid w:val="00E41CFC"/>
    <w:rPr>
      <w:color w:val="0000FF"/>
      <w:u w:val="single"/>
    </w:rPr>
  </w:style>
  <w:style w:type="paragraph" w:styleId="a6">
    <w:name w:val="header"/>
    <w:basedOn w:val="a"/>
    <w:link w:val="Char"/>
    <w:rsid w:val="00BB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B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B4A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31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C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41CFC"/>
    <w:rPr>
      <w:b/>
    </w:rPr>
  </w:style>
  <w:style w:type="character" w:styleId="a5">
    <w:name w:val="Hyperlink"/>
    <w:basedOn w:val="a0"/>
    <w:rsid w:val="00E41CFC"/>
    <w:rPr>
      <w:color w:val="0000FF"/>
      <w:u w:val="single"/>
    </w:rPr>
  </w:style>
  <w:style w:type="paragraph" w:styleId="a6">
    <w:name w:val="header"/>
    <w:basedOn w:val="a"/>
    <w:link w:val="Char"/>
    <w:rsid w:val="00BB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BB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B4A98"/>
    <w:rPr>
      <w:sz w:val="18"/>
      <w:szCs w:val="18"/>
    </w:rPr>
  </w:style>
  <w:style w:type="character" w:customStyle="1" w:styleId="Char1">
    <w:name w:val="批注框文本 Char"/>
    <w:basedOn w:val="a0"/>
    <w:link w:val="a8"/>
    <w:rsid w:val="00BB4A98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rsid w:val="0031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</dc:creator>
  <cp:lastModifiedBy>user</cp:lastModifiedBy>
  <cp:revision>2</cp:revision>
  <cp:lastPrinted>2020-10-10T04:14:00Z</cp:lastPrinted>
  <dcterms:created xsi:type="dcterms:W3CDTF">2020-10-10T04:21:00Z</dcterms:created>
  <dcterms:modified xsi:type="dcterms:W3CDTF">2020-10-10T04:21:00Z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